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83" w:type="dxa"/>
        <w:tblLook w:val="04A0"/>
      </w:tblPr>
      <w:tblGrid>
        <w:gridCol w:w="2842"/>
        <w:gridCol w:w="6241"/>
      </w:tblGrid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Title of activity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0E36F0" w:rsidRDefault="00E92872" w:rsidP="000E36F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Searching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for bugs</w:t>
            </w:r>
            <w:r w:rsidR="000E36F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 xml:space="preserve">/Spring trip – </w:t>
            </w:r>
            <w:proofErr w:type="spellStart"/>
            <w:r w:rsidR="000E36F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>planting</w:t>
            </w:r>
            <w:proofErr w:type="spellEnd"/>
            <w:r w:rsidR="000E36F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US" w:eastAsia="bg-BG"/>
              </w:rPr>
              <w:t xml:space="preserve"> and research/</w:t>
            </w:r>
          </w:p>
          <w:p w:rsidR="00022876" w:rsidRPr="007E1F82" w:rsidRDefault="00E92872" w:rsidP="00E928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Age: 5 - 7 years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Environment, materials</w:t>
            </w:r>
          </w:p>
        </w:tc>
        <w:tc>
          <w:tcPr>
            <w:tcW w:w="6241" w:type="dxa"/>
            <w:hideMark/>
          </w:tcPr>
          <w:p w:rsidR="00E92872" w:rsidRPr="00E92872" w:rsidRDefault="00E92872" w:rsidP="00E928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Outdoors in the yard of the kindergarten, in the park, in the forest 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the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spring or summer.</w:t>
            </w:r>
          </w:p>
          <w:p w:rsidR="0099059D" w:rsidRPr="00E8703B" w:rsidRDefault="00E92872" w:rsidP="00E928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Materials: drawing block, pencil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s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, magnifying glass.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Teacher's support for the child</w:t>
            </w:r>
          </w:p>
        </w:tc>
        <w:tc>
          <w:tcPr>
            <w:tcW w:w="6241" w:type="dxa"/>
            <w:hideMark/>
          </w:tcPr>
          <w:p w:rsidR="00E92872" w:rsidRPr="00E92872" w:rsidRDefault="00E92872" w:rsidP="00E928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The teacher arranges a walk out on a warm sunny day when the bugs are the most active. He gives the children small 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magnifying glass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es,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drawing sheets and pencils. Durin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g the walk, the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teacher and the kids observe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insects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they encounter - ladybirds, ants, butterflies, beetles, snails, caterpillars,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worms, spiders and others. The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pedagogue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admire their div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ersity and beauty.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asks children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if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they know the names of the insects that they have encountered in the books they have looked at and encourages children to make a diary in which to paint bugs.</w:t>
            </w:r>
          </w:p>
          <w:p w:rsidR="00015E5D" w:rsidRPr="001A2523" w:rsidRDefault="00E92872" w:rsidP="00E928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62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The teacher warns the children to be careful and not to touch the insects they do not know because some of them can sting them</w:t>
            </w:r>
            <w:r w:rsidRPr="00E92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C36ED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Expected result</w:t>
            </w:r>
          </w:p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41" w:type="dxa"/>
            <w:hideMark/>
          </w:tcPr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Kids are enthusiastic about the idea of being "bugs hunters."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observing bugs, children learn about their appearance - feet, body, tentacles, wings, and so on.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learn which ones crawl and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which</w:t>
            </w: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fly. They have knowledge of their lives.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Children can compare their bugs with those in the books. They are happy to be researchers.</w:t>
            </w:r>
          </w:p>
          <w:p w:rsidR="00022876" w:rsidRPr="00E8703B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Children learn to take care of the living creatures. They increase their </w:t>
            </w:r>
            <w:proofErr w:type="spellStart"/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observability</w:t>
            </w:r>
            <w:proofErr w:type="spellEnd"/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imagination.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0C36ED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Children's activities (planning, tasks, evaluation)</w:t>
            </w:r>
          </w:p>
        </w:tc>
        <w:tc>
          <w:tcPr>
            <w:tcW w:w="6241" w:type="dxa"/>
            <w:hideMark/>
          </w:tcPr>
          <w:p w:rsidR="00D62C54" w:rsidRPr="00D62C54" w:rsidRDefault="00D62C54" w:rsidP="00D62C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D6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During the walk the children and the teacher choose a small flower bed or lawn, looking for insects in the soil under the stones, in the grass of the meadow. When they find a bug, they observe and look with the magnifying glass, then draw the insect on the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paper sheets</w:t>
            </w:r>
            <w:r w:rsidRPr="00D6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.</w:t>
            </w:r>
          </w:p>
          <w:p w:rsidR="00022876" w:rsidRPr="00E8703B" w:rsidRDefault="00D62C54" w:rsidP="00D62C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D6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Finally they collect all the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drawing pictures of bugs, tell and compare </w:t>
            </w:r>
            <w:r w:rsidRPr="00D6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them.</w:t>
            </w:r>
          </w:p>
        </w:tc>
      </w:tr>
      <w:tr w:rsidR="000C36ED" w:rsidRPr="00E8703B" w:rsidTr="007C5A47">
        <w:tc>
          <w:tcPr>
            <w:tcW w:w="2842" w:type="dxa"/>
            <w:hideMark/>
          </w:tcPr>
          <w:p w:rsidR="00022876" w:rsidRPr="00E8703B" w:rsidRDefault="00E95CCC" w:rsidP="007C5A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r w:rsidR="000C36ED" w:rsidRPr="00E870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Attachment ( foto, video)</w:t>
            </w:r>
          </w:p>
        </w:tc>
        <w:tc>
          <w:tcPr>
            <w:tcW w:w="6241" w:type="dxa"/>
            <w:hideMark/>
          </w:tcPr>
          <w:p w:rsidR="00022876" w:rsidRPr="00977DE0" w:rsidRDefault="000E36F0" w:rsidP="009C74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</w:p>
        </w:tc>
      </w:tr>
      <w:tr w:rsidR="000C36ED" w:rsidRPr="00E8703B" w:rsidTr="007C5A47">
        <w:tc>
          <w:tcPr>
            <w:tcW w:w="2842" w:type="dxa"/>
          </w:tcPr>
          <w:p w:rsidR="000C36ED" w:rsidRPr="00E8703B" w:rsidRDefault="008A5EC6" w:rsidP="007C5A4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Looking for answers to the questions</w:t>
            </w:r>
          </w:p>
        </w:tc>
        <w:tc>
          <w:tcPr>
            <w:tcW w:w="6241" w:type="dxa"/>
          </w:tcPr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we use the magnifying glass for?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are the bugs hidden?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feet are the ants? What is their house called? And the spider?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are the wings of the butterfly?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does the caterpillar crawl?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many points are there on the ladybird's wings?</w:t>
            </w:r>
          </w:p>
          <w:p w:rsidR="00D62C54" w:rsidRPr="00D62C54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 does the snail live? What brings on your back?</w:t>
            </w:r>
          </w:p>
          <w:p w:rsidR="000C36ED" w:rsidRPr="00E8703B" w:rsidRDefault="00D62C54" w:rsidP="00D62C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2C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 bugs should we keep in mind?</w:t>
            </w:r>
          </w:p>
        </w:tc>
      </w:tr>
    </w:tbl>
    <w:p w:rsidR="0099059D" w:rsidRDefault="00447158">
      <w:pPr>
        <w:rPr>
          <w:rFonts w:ascii="Times New Roman" w:hAnsi="Times New Roman" w:cs="Times New Roman"/>
          <w:b/>
          <w:lang w:val="en-US"/>
        </w:rPr>
      </w:pPr>
      <w:r w:rsidRPr="00E8703B">
        <w:rPr>
          <w:rFonts w:ascii="Times New Roman" w:hAnsi="Times New Roman" w:cs="Times New Roman"/>
          <w:b/>
          <w:sz w:val="20"/>
          <w:szCs w:val="20"/>
          <w:lang w:val="en-US"/>
        </w:rPr>
        <w:t xml:space="preserve">Source of </w:t>
      </w:r>
      <w:r w:rsidR="00D160C4" w:rsidRPr="00E8703B">
        <w:rPr>
          <w:rFonts w:ascii="Times New Roman" w:hAnsi="Times New Roman" w:cs="Times New Roman"/>
          <w:b/>
          <w:sz w:val="20"/>
          <w:szCs w:val="20"/>
          <w:lang w:val="en-US"/>
        </w:rPr>
        <w:t>information:</w:t>
      </w:r>
      <w:r w:rsidR="00D62C54">
        <w:rPr>
          <w:rFonts w:ascii="Times New Roman" w:hAnsi="Times New Roman" w:cs="Times New Roman"/>
          <w:b/>
          <w:lang w:val="en-US"/>
        </w:rPr>
        <w:t xml:space="preserve"> </w:t>
      </w:r>
      <w:r w:rsidR="00D62C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62C54" w:rsidRPr="005E2D47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D62C54" w:rsidRPr="005E2D47">
        <w:rPr>
          <w:rFonts w:ascii="Times New Roman" w:hAnsi="Times New Roman" w:cs="Times New Roman"/>
          <w:sz w:val="20"/>
          <w:szCs w:val="20"/>
        </w:rPr>
        <w:t>Науката около нас</w:t>
      </w:r>
      <w:r w:rsidR="00D62C54" w:rsidRPr="005E2D47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D62C54" w:rsidRPr="005E2D47">
        <w:rPr>
          <w:rFonts w:ascii="Times New Roman" w:hAnsi="Times New Roman" w:cs="Times New Roman"/>
          <w:sz w:val="20"/>
          <w:szCs w:val="20"/>
        </w:rPr>
        <w:t xml:space="preserve">, Изд. </w:t>
      </w:r>
      <w:r w:rsidR="00D62C54" w:rsidRPr="005E2D47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D62C54" w:rsidRPr="005E2D47">
        <w:rPr>
          <w:rFonts w:ascii="Times New Roman" w:hAnsi="Times New Roman" w:cs="Times New Roman"/>
          <w:sz w:val="20"/>
          <w:szCs w:val="20"/>
        </w:rPr>
        <w:t>Фют</w:t>
      </w:r>
      <w:r w:rsidR="00D62C54" w:rsidRPr="005E2D47"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="00D62C54" w:rsidRPr="005E2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D62C54" w:rsidRPr="005E2D47">
        <w:rPr>
          <w:rFonts w:ascii="Times New Roman" w:hAnsi="Times New Roman" w:cs="Times New Roman"/>
          <w:sz w:val="20"/>
          <w:szCs w:val="20"/>
          <w:lang w:val="en-US"/>
        </w:rPr>
        <w:t>20</w:t>
      </w:r>
      <w:r w:rsidR="00D62C54" w:rsidRPr="005E2D47">
        <w:rPr>
          <w:rFonts w:ascii="Times New Roman" w:hAnsi="Times New Roman" w:cs="Times New Roman"/>
          <w:sz w:val="20"/>
          <w:szCs w:val="20"/>
        </w:rPr>
        <w:t>1</w:t>
      </w:r>
      <w:r w:rsidR="00D62C54" w:rsidRPr="005E2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4</w:t>
      </w:r>
      <w:r w:rsidR="00D62C54" w:rsidRPr="005E2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br/>
        <w:t xml:space="preserve">             </w:t>
      </w:r>
      <w:r w:rsidR="00D62C5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               </w:t>
      </w:r>
      <w:r w:rsidR="00D62C54" w:rsidRPr="005E2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D62C54" w:rsidRPr="005E2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“Science around you</w:t>
      </w:r>
      <w:proofErr w:type="gramStart"/>
      <w:r w:rsidR="00D62C54" w:rsidRPr="005E2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”  Published</w:t>
      </w:r>
      <w:proofErr w:type="gramEnd"/>
      <w:r w:rsidR="00D62C54" w:rsidRPr="005E2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 xml:space="preserve"> by b small publishing ltd.,</w:t>
      </w:r>
      <w:r w:rsidR="00D62C54" w:rsidRPr="005E2D47">
        <w:rPr>
          <w:rFonts w:ascii="Times New Roman" w:hAnsi="Times New Roman" w:cs="Times New Roman"/>
          <w:sz w:val="20"/>
          <w:szCs w:val="20"/>
          <w:lang w:val="en-US"/>
        </w:rPr>
        <w:t xml:space="preserve"> 200</w:t>
      </w:r>
      <w:r w:rsidR="00D62C54" w:rsidRPr="005E2D4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8</w:t>
      </w:r>
      <w:r w:rsidR="00206E2C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</w:t>
      </w:r>
      <w:r w:rsidR="00E51C7C" w:rsidRPr="00E8703B">
        <w:rPr>
          <w:rFonts w:ascii="Times New Roman" w:hAnsi="Times New Roman" w:cs="Times New Roman"/>
          <w:sz w:val="20"/>
          <w:szCs w:val="20"/>
          <w:lang w:val="en-US"/>
        </w:rPr>
        <w:br/>
        <w:t xml:space="preserve">                                                         </w:t>
      </w:r>
      <w:r w:rsidR="0099059D" w:rsidRPr="00E8703B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  <w:r w:rsidR="0099059D">
        <w:rPr>
          <w:rFonts w:ascii="Times New Roman" w:hAnsi="Times New Roman" w:cs="Times New Roman"/>
          <w:b/>
          <w:lang w:val="en-US"/>
        </w:rPr>
        <w:br/>
      </w:r>
    </w:p>
    <w:p w:rsidR="0099059D" w:rsidRPr="00447158" w:rsidRDefault="0099059D">
      <w:pPr>
        <w:rPr>
          <w:rFonts w:ascii="Times New Roman" w:hAnsi="Times New Roman" w:cs="Times New Roman"/>
          <w:b/>
          <w:lang w:val="en-US"/>
        </w:rPr>
      </w:pPr>
    </w:p>
    <w:sectPr w:rsidR="0099059D" w:rsidRPr="00447158" w:rsidSect="001E4BFF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603" w:rsidRDefault="00524603" w:rsidP="000C36ED">
      <w:pPr>
        <w:spacing w:after="0" w:line="240" w:lineRule="auto"/>
      </w:pPr>
      <w:r>
        <w:separator/>
      </w:r>
    </w:p>
  </w:endnote>
  <w:endnote w:type="continuationSeparator" w:id="1">
    <w:p w:rsidR="00524603" w:rsidRDefault="00524603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603" w:rsidRDefault="00524603" w:rsidP="000C36ED">
      <w:pPr>
        <w:spacing w:after="0" w:line="240" w:lineRule="auto"/>
      </w:pPr>
      <w:r>
        <w:separator/>
      </w:r>
    </w:p>
  </w:footnote>
  <w:footnote w:type="continuationSeparator" w:id="1">
    <w:p w:rsidR="00524603" w:rsidRDefault="00524603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785" w:rsidRDefault="00F56D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ED" w:rsidRDefault="000C36ED" w:rsidP="000C36ED">
    <w:pPr>
      <w:pStyle w:val="Defaul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5121910</wp:posOffset>
          </wp:positionH>
          <wp:positionV relativeFrom="paragraph">
            <wp:posOffset>-133350</wp:posOffset>
          </wp:positionV>
          <wp:extent cx="1058545" cy="770890"/>
          <wp:effectExtent l="19050" t="0" r="8255" b="0"/>
          <wp:wrapTight wrapText="bothSides">
            <wp:wrapPolygon edited="0">
              <wp:start x="-389" y="0"/>
              <wp:lineTo x="-389" y="20817"/>
              <wp:lineTo x="21768" y="20817"/>
              <wp:lineTo x="21768" y="0"/>
              <wp:lineTo x="-389" y="0"/>
            </wp:wrapPolygon>
          </wp:wrapTight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eastAsia="bg-BG"/>
      </w:rPr>
      <w:drawing>
        <wp:inline distT="0" distB="0" distL="0" distR="0">
          <wp:extent cx="1752600" cy="502001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rPr>
        <w:lang w:val="en-US"/>
      </w:rPr>
      <w:t xml:space="preserve"> </w:t>
    </w:r>
    <w:r>
      <w:t xml:space="preserve">            </w:t>
    </w:r>
    <w:r w:rsidR="00AE2568">
      <w:rPr>
        <w:lang w:val="en-US"/>
      </w:rPr>
      <w:t>ERASMUS</w:t>
    </w:r>
    <w:r>
      <w:rPr>
        <w:lang w:val="en-US"/>
      </w:rPr>
      <w:t xml:space="preserve"> KA</w:t>
    </w:r>
    <w:r>
      <w:rPr>
        <w:rFonts w:eastAsia="Times New Roman"/>
        <w:lang w:eastAsia="lv-LV"/>
      </w:rPr>
      <w:t>21</w:t>
    </w:r>
    <w:r>
      <w:rPr>
        <w:rFonts w:eastAsia="Times New Roman"/>
        <w:lang w:val="en-US" w:eastAsia="lv-LV"/>
      </w:rPr>
      <w:t>9</w:t>
    </w:r>
  </w:p>
  <w:p w:rsidR="000C36ED" w:rsidRPr="00146275" w:rsidRDefault="000C36ED" w:rsidP="000C36ED">
    <w:pPr>
      <w:pStyle w:val="Default"/>
    </w:pPr>
  </w:p>
  <w:p w:rsidR="000C36ED" w:rsidRPr="00146275" w:rsidRDefault="000C36ED" w:rsidP="000C36ED">
    <w:pPr>
      <w:pStyle w:val="Default"/>
      <w:jc w:val="center"/>
      <w:rPr>
        <w:b/>
        <w:bCs/>
        <w:sz w:val="28"/>
        <w:szCs w:val="28"/>
        <w:lang w:val="en-US"/>
      </w:rPr>
    </w:pPr>
    <w:r w:rsidRPr="00146275">
      <w:rPr>
        <w:b/>
        <w:bCs/>
      </w:rPr>
      <w:t>„The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  <w:lang w:val="en-US"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  <w:lang w:val="en-US"/>
      </w:rPr>
      <w:br/>
    </w:r>
  </w:p>
  <w:p w:rsidR="00146275" w:rsidRDefault="00146275" w:rsidP="00146275">
    <w:pPr>
      <w:pStyle w:val="Default"/>
      <w:rPr>
        <w:sz w:val="23"/>
        <w:szCs w:val="23"/>
      </w:rPr>
    </w:pPr>
    <w:r>
      <w:rPr>
        <w:sz w:val="23"/>
        <w:szCs w:val="23"/>
        <w:lang w:val="en-US"/>
      </w:rPr>
      <w:t xml:space="preserve">                     </w:t>
    </w:r>
    <w:r w:rsidRPr="00146275">
      <w:rPr>
        <w:b/>
        <w:sz w:val="23"/>
        <w:szCs w:val="23"/>
      </w:rPr>
      <w:t>International learning/ training seminar</w:t>
    </w:r>
    <w:r w:rsidRPr="00146275">
      <w:rPr>
        <w:b/>
        <w:sz w:val="23"/>
        <w:szCs w:val="23"/>
        <w:lang w:val="en-US"/>
      </w:rPr>
      <w:t xml:space="preserve"> in Finland “Child of Nature</w:t>
    </w:r>
    <w:r>
      <w:rPr>
        <w:sz w:val="23"/>
        <w:szCs w:val="23"/>
        <w:lang w:val="en-US"/>
      </w:rPr>
      <w:t xml:space="preserve">” </w:t>
    </w:r>
    <w:r>
      <w:rPr>
        <w:sz w:val="23"/>
        <w:szCs w:val="23"/>
      </w:rPr>
      <w:t xml:space="preserve"> </w:t>
    </w:r>
  </w:p>
  <w:p w:rsidR="000C36ED" w:rsidRDefault="000C36ED">
    <w:pPr>
      <w:pStyle w:val="Defaul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0C36ED"/>
    <w:rsid w:val="00015E5D"/>
    <w:rsid w:val="000220C7"/>
    <w:rsid w:val="000510C3"/>
    <w:rsid w:val="00055ABF"/>
    <w:rsid w:val="00090D0A"/>
    <w:rsid w:val="000C36ED"/>
    <w:rsid w:val="000E36F0"/>
    <w:rsid w:val="001100F4"/>
    <w:rsid w:val="00116C88"/>
    <w:rsid w:val="00126054"/>
    <w:rsid w:val="0014339F"/>
    <w:rsid w:val="00146275"/>
    <w:rsid w:val="00146495"/>
    <w:rsid w:val="00155EB6"/>
    <w:rsid w:val="001A2523"/>
    <w:rsid w:val="001B7594"/>
    <w:rsid w:val="001E4BFF"/>
    <w:rsid w:val="00206E2C"/>
    <w:rsid w:val="00232463"/>
    <w:rsid w:val="002E5F8D"/>
    <w:rsid w:val="002E62DF"/>
    <w:rsid w:val="002E7EF7"/>
    <w:rsid w:val="002F395F"/>
    <w:rsid w:val="003139E2"/>
    <w:rsid w:val="0032379C"/>
    <w:rsid w:val="00331C09"/>
    <w:rsid w:val="003D6903"/>
    <w:rsid w:val="003F2D65"/>
    <w:rsid w:val="003F37D1"/>
    <w:rsid w:val="00414CAF"/>
    <w:rsid w:val="004249BA"/>
    <w:rsid w:val="0044555D"/>
    <w:rsid w:val="00447158"/>
    <w:rsid w:val="004E1F6B"/>
    <w:rsid w:val="005201B0"/>
    <w:rsid w:val="00524603"/>
    <w:rsid w:val="0052593B"/>
    <w:rsid w:val="005639A0"/>
    <w:rsid w:val="0056612F"/>
    <w:rsid w:val="00584DFC"/>
    <w:rsid w:val="006C561B"/>
    <w:rsid w:val="006C7589"/>
    <w:rsid w:val="00713042"/>
    <w:rsid w:val="00714CA3"/>
    <w:rsid w:val="007A661D"/>
    <w:rsid w:val="007A6CE5"/>
    <w:rsid w:val="007C518D"/>
    <w:rsid w:val="007E1F82"/>
    <w:rsid w:val="008268E2"/>
    <w:rsid w:val="008567CC"/>
    <w:rsid w:val="00867F74"/>
    <w:rsid w:val="008A5EC6"/>
    <w:rsid w:val="009161EC"/>
    <w:rsid w:val="00923D8F"/>
    <w:rsid w:val="0097712D"/>
    <w:rsid w:val="00977DE0"/>
    <w:rsid w:val="00983C8B"/>
    <w:rsid w:val="0099059D"/>
    <w:rsid w:val="009C74A4"/>
    <w:rsid w:val="009D5B64"/>
    <w:rsid w:val="00A125E8"/>
    <w:rsid w:val="00A40C0F"/>
    <w:rsid w:val="00A77028"/>
    <w:rsid w:val="00A851F1"/>
    <w:rsid w:val="00AE2568"/>
    <w:rsid w:val="00BC782C"/>
    <w:rsid w:val="00BD5C52"/>
    <w:rsid w:val="00BF0F4F"/>
    <w:rsid w:val="00C27CDB"/>
    <w:rsid w:val="00C32785"/>
    <w:rsid w:val="00C41702"/>
    <w:rsid w:val="00C95E95"/>
    <w:rsid w:val="00D057DB"/>
    <w:rsid w:val="00D160C4"/>
    <w:rsid w:val="00D56DD9"/>
    <w:rsid w:val="00D62C54"/>
    <w:rsid w:val="00DB2CA7"/>
    <w:rsid w:val="00DC2AFE"/>
    <w:rsid w:val="00DC2BB9"/>
    <w:rsid w:val="00DD260F"/>
    <w:rsid w:val="00DD6990"/>
    <w:rsid w:val="00DD6B3F"/>
    <w:rsid w:val="00DE4468"/>
    <w:rsid w:val="00E24B27"/>
    <w:rsid w:val="00E51C7C"/>
    <w:rsid w:val="00E61A1B"/>
    <w:rsid w:val="00E752FC"/>
    <w:rsid w:val="00E76CF9"/>
    <w:rsid w:val="00E8703B"/>
    <w:rsid w:val="00E92872"/>
    <w:rsid w:val="00E95CCC"/>
    <w:rsid w:val="00EE7A12"/>
    <w:rsid w:val="00EF5C44"/>
    <w:rsid w:val="00F10B1D"/>
    <w:rsid w:val="00F34C4C"/>
    <w:rsid w:val="00F5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6209-A26F-48E6-BDB4-B2AC4F19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Dell_N5030</dc:creator>
  <cp:lastModifiedBy>Dell_N5030</cp:lastModifiedBy>
  <cp:revision>3</cp:revision>
  <dcterms:created xsi:type="dcterms:W3CDTF">2018-02-09T06:39:00Z</dcterms:created>
  <dcterms:modified xsi:type="dcterms:W3CDTF">2018-03-05T08:43:00Z</dcterms:modified>
</cp:coreProperties>
</file>